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VENDOR DATA USE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a starting point for adding AI-specific data use, model training, output, logging, audit, and security controls to a vendor agreement.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vendor data use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Vendor Data Use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Agreement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Vendor Data Use Addendum is entered into by and between </w:t>
      </w:r>
      <w:r>
        <w:rPr>
          <w:rFonts w:ascii="Calibri" w:hAnsi="Calibri"/>
          <w:sz w:val="22"/>
          <w:highlight w:val="yellow"/>
        </w:rPr>
        <w:t>[Customer]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[Vendor]</w:t>
      </w:r>
      <w:r>
        <w:rPr>
          <w:rFonts w:ascii="Calibri" w:hAnsi="Calibri"/>
          <w:sz w:val="22"/>
        </w:rPr>
        <w:t xml:space="preserve"> and supplements the parties' agreement dated </w:t>
      </w:r>
      <w:r>
        <w:rPr>
          <w:rFonts w:ascii="Calibri" w:hAnsi="Calibri"/>
          <w:sz w:val="22"/>
          <w:highlight w:val="yellow"/>
        </w:rPr>
        <w:t>[Agreement Date]</w:t>
      </w:r>
      <w:r>
        <w:rPr>
          <w:rFonts w:ascii="Calibri" w:hAnsi="Calibri"/>
          <w:sz w:val="22"/>
        </w:rPr>
        <w:t>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AI Systems Covered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Addendum applies to any generative AI, machine learning, automated decisioning, model-assisted support, or similar system used by Vendor to process Customer Data or provide the services.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Customer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Customer Data includes data, files, prompts, inputs, outputs, metadata, confidential information, personal information, and other materials provided by or on behalf of Customer.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No Model Training Without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Vendor will not use Customer Data to train, fine-tune, improve, evaluate, or develop any model or AI system except with Customer's prior written approval.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Vendor may use Customer Data only to provide, secure, support, and improve the contracted services for Customer, and not for unrelated product development, benchmarking, advertising, or third-party benefit.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Output Ownership and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As between the parties, Customer owns outputs generated from Customer Data to the extent permitted by law. Vendor will not use Customer-specific outputs outside the services without Customer's written approval.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Human Review and Prohibited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Vendor will not use AI systems for legally significant, employment, credit, health, biometric, or similarly sensitive decisions involving Customer Data unless expressly authorized in writing.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Subprocessors and Data Location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Vendor will disclose AI subprocessors and hosting locations used to process Customer Data and will not add new material AI subprocessors without required notice or approval under the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Logging and Retention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Vendor will maintain reasonable logs of AI-system access to Customer Data and retain Customer Data, prompts, outputs, and logs only for the periods permitted by the agreement or approved by Customer.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Security Controls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Vendor will maintain administrative, technical, and physical safeguards appropriate to the sensitivity of Customer Data, including access controls, encryption, monitoring, vulnerability management, and incident response procedures.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Audit and Information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Upon reasonable request, Vendor will provide information sufficient for Customer to assess AI-system use, data flows, subprocessors, safeguards, and compliance with this Addendum.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Incident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Vendor will notify Customer without undue delay after discovering unauthorized access, disclosure, loss, misuse, model leakage, prompt injection, or other security incident involving Customer Data.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Conflict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If this Addendum conflicts with the agreement, the provision that gives Customer greater control over Customer Data and AI-system use will govern unless the parties expressly state otherwise.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Vendor Data Use Addendum Template</dc:title>
  <dc:creator>Arca</dc:creator>
  <cp:lastModifiedBy>Arca</cp:lastModifiedBy>
</cp:coreProperties>
</file>