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TERMS OF USE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for governing access to a website, web application, or online service.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terms of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Terms of Use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These Terms of Use govern access to and use of </w:t>
      </w:r>
      <w:r>
        <w:rPr>
          <w:rFonts w:ascii="Calibri" w:hAnsi="Calibri"/>
          <w:sz w:val="22"/>
          <w:highlight w:val="yellow"/>
        </w:rPr>
        <w:t>[Website/Service]</w:t>
      </w:r>
      <w:r>
        <w:rPr>
          <w:rFonts w:ascii="Calibri" w:hAnsi="Calibri"/>
          <w:sz w:val="22"/>
        </w:rPr>
        <w:t>. By accessing the service, users agree to these Terms.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Eligibility and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Users must be at least </w:t>
      </w:r>
      <w:r>
        <w:rPr>
          <w:rFonts w:ascii="Calibri" w:hAnsi="Calibri"/>
          <w:sz w:val="22"/>
          <w:highlight w:val="yellow"/>
        </w:rPr>
        <w:t>[age]</w:t>
      </w:r>
      <w:r>
        <w:rPr>
          <w:rFonts w:ascii="Calibri" w:hAnsi="Calibri"/>
          <w:sz w:val="22"/>
        </w:rPr>
        <w:t xml:space="preserve"> and provide accurate account information. Users are responsible for maintaining credential confidentiality.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Access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Subject to these Terms, </w:t>
      </w: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grants users a limited, revocable, non-exclusive, non-transferable right to access and use the service for lawful purposes.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Use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Users may not misuse the service, interfere with operations, reverse engineer software, scrape content, violate law, infringe rights, or attempt unauthorized access.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Intellectual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The service and its content are owned by </w:t>
      </w: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or its licensors. No rights are granted except as expressly stated.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User Content and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Users retain ownership of submitted content but grant </w:t>
      </w: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rights needed to operate the service. Feedback may be used without restriction or compensation.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Third-Party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The service may link to or integrate with third-party services. </w:t>
      </w: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is not responsible for third-party content, products, or practices.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The service is provided as is and as available. </w:t>
      </w: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disclaims warranties to the maximum extent permitted by law.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Limitation of Liability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To the maximum extent permitted by law, </w:t>
      </w: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is not liable for indirect damages and aggregate liability is capped at </w:t>
      </w:r>
      <w:r>
        <w:rPr>
          <w:rFonts w:ascii="Calibri" w:hAnsi="Calibri"/>
          <w:sz w:val="22"/>
          <w:highlight w:val="yellow"/>
        </w:rPr>
        <w:t>[amount]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Dispute Resolution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attempt informal resolution before filing claims. Optional arbitration, class-action waiver, venue, and governing-law terms should be inserted here.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  <w:highlight w:val="yellow"/>
        </w:rPr>
        <w:t>[Company]</w:t>
      </w:r>
      <w:r>
        <w:rPr>
          <w:rFonts w:ascii="Calibri" w:hAnsi="Calibri"/>
          <w:sz w:val="22"/>
        </w:rPr>
        <w:t xml:space="preserve"> may update these Terms by posting a revised version. Continued use after the effective date constitutes acceptance.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Use Template</dc:title>
  <dc:creator>Arca</dc:creator>
  <cp:lastModifiedBy>Arca</cp:lastModifiedBy>
</cp:coreProperties>
</file>